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9D" w:rsidRPr="000F29E9" w:rsidRDefault="005903E1" w:rsidP="005903E1">
      <w:pPr>
        <w:spacing w:after="120" w:line="240" w:lineRule="auto"/>
        <w:rPr>
          <w:rFonts w:ascii="Arial" w:eastAsia="Times New Roman" w:hAnsi="Arial" w:cs="Arial"/>
          <w:b/>
          <w:color w:val="auto"/>
          <w:sz w:val="26"/>
          <w:szCs w:val="26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b/>
          <w:color w:val="auto"/>
          <w:sz w:val="26"/>
          <w:szCs w:val="26"/>
          <w:shd w:val="clear" w:color="auto" w:fill="FFFFFF"/>
          <w:lang w:val="et-EE"/>
        </w:rPr>
        <w:t xml:space="preserve">Agentuur </w:t>
      </w:r>
      <w:r w:rsidRPr="000F29E9">
        <w:rPr>
          <w:rFonts w:ascii="Arial" w:eastAsia="Times New Roman" w:hAnsi="Arial" w:cs="Arial"/>
          <w:b/>
          <w:i/>
          <w:color w:val="auto"/>
          <w:sz w:val="26"/>
          <w:szCs w:val="26"/>
          <w:shd w:val="clear" w:color="auto" w:fill="FFFFFF"/>
          <w:lang w:val="et-EE"/>
        </w:rPr>
        <w:t>A.W.Olsen &amp; Partners</w:t>
      </w:r>
      <w:r w:rsidRPr="000F29E9">
        <w:rPr>
          <w:rFonts w:ascii="Arial" w:eastAsia="Times New Roman" w:hAnsi="Arial" w:cs="Arial"/>
          <w:b/>
          <w:color w:val="auto"/>
          <w:sz w:val="26"/>
          <w:szCs w:val="26"/>
          <w:shd w:val="clear" w:color="auto" w:fill="FFFFFF"/>
          <w:lang w:val="et-EE"/>
        </w:rPr>
        <w:t xml:space="preserve"> lõi maailma parima kampaania riigisektori jaoks</w:t>
      </w:r>
      <w:r w:rsidR="00BE129D" w:rsidRPr="000F29E9">
        <w:rPr>
          <w:rFonts w:ascii="Arial" w:eastAsia="Times New Roman" w:hAnsi="Arial" w:cs="Arial"/>
          <w:b/>
          <w:color w:val="auto"/>
          <w:sz w:val="26"/>
          <w:szCs w:val="26"/>
          <w:shd w:val="clear" w:color="auto" w:fill="FFFFFF"/>
          <w:lang w:val="et-EE"/>
        </w:rPr>
        <w:t xml:space="preserve"> </w:t>
      </w:r>
    </w:p>
    <w:p w:rsidR="005903E1" w:rsidRPr="000F29E9" w:rsidRDefault="005903E1" w:rsidP="004344EB">
      <w:pPr>
        <w:spacing w:after="12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shd w:val="clear" w:color="auto" w:fill="FFFFFF"/>
          <w:lang w:val="et-EE"/>
        </w:rPr>
      </w:pPr>
    </w:p>
    <w:p w:rsidR="00BE129D" w:rsidRPr="00896C2E" w:rsidRDefault="00DF08F2" w:rsidP="00A0494C">
      <w:pPr>
        <w:spacing w:after="12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shd w:val="clear" w:color="auto" w:fill="FFFFFF"/>
          <w:lang w:val="et-EE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shd w:val="clear" w:color="auto" w:fill="FFFFFF"/>
          <w:lang w:val="et-EE"/>
        </w:rPr>
        <w:t>K</w:t>
      </w:r>
      <w:bookmarkStart w:id="0" w:name="_GoBack"/>
      <w:bookmarkEnd w:id="0"/>
      <w:r w:rsidR="00A0494C" w:rsidRPr="000F29E9">
        <w:rPr>
          <w:rFonts w:ascii="Arial" w:eastAsia="Times New Roman" w:hAnsi="Arial" w:cs="Arial"/>
          <w:b/>
          <w:color w:val="auto"/>
          <w:sz w:val="20"/>
          <w:szCs w:val="20"/>
          <w:shd w:val="clear" w:color="auto" w:fill="FFFFFF"/>
          <w:lang w:val="et-EE"/>
        </w:rPr>
        <w:t xml:space="preserve">ommunikatsiooniagentuur </w:t>
      </w:r>
      <w:r w:rsidR="00A0494C" w:rsidRPr="000F29E9">
        <w:rPr>
          <w:rFonts w:ascii="Arial" w:eastAsia="Times New Roman" w:hAnsi="Arial" w:cs="Arial"/>
          <w:b/>
          <w:i/>
          <w:color w:val="auto"/>
          <w:sz w:val="20"/>
          <w:szCs w:val="20"/>
          <w:shd w:val="clear" w:color="auto" w:fill="FFFFFF"/>
          <w:lang w:val="et-EE"/>
        </w:rPr>
        <w:t>A.W.Olsen &amp; Partners</w:t>
      </w:r>
      <w:r w:rsidR="00A0494C" w:rsidRPr="000F29E9">
        <w:rPr>
          <w:rFonts w:ascii="Arial" w:eastAsia="Times New Roman" w:hAnsi="Arial" w:cs="Arial"/>
          <w:b/>
          <w:color w:val="auto"/>
          <w:sz w:val="20"/>
          <w:szCs w:val="20"/>
          <w:shd w:val="clear" w:color="auto" w:fill="FFFFFF"/>
          <w:lang w:val="et-EE"/>
        </w:rPr>
        <w:t xml:space="preserve"> sai avalike suhete valdkonna suurima globaalse preemia </w:t>
      </w:r>
      <w:r w:rsidR="00A0494C" w:rsidRPr="000F29E9">
        <w:rPr>
          <w:rFonts w:ascii="Arial" w:eastAsia="Times New Roman" w:hAnsi="Arial" w:cs="Arial"/>
          <w:b/>
          <w:i/>
          <w:color w:val="auto"/>
          <w:sz w:val="20"/>
          <w:szCs w:val="20"/>
          <w:shd w:val="clear" w:color="auto" w:fill="FFFFFF"/>
          <w:lang w:val="et-EE"/>
        </w:rPr>
        <w:t>IPRA Golden World Awards (GWA) 2018</w:t>
      </w:r>
      <w:r w:rsidR="00A0494C" w:rsidRPr="000F29E9">
        <w:rPr>
          <w:rFonts w:ascii="Arial" w:eastAsia="Times New Roman" w:hAnsi="Arial" w:cs="Arial"/>
          <w:b/>
          <w:color w:val="auto"/>
          <w:sz w:val="20"/>
          <w:szCs w:val="20"/>
          <w:shd w:val="clear" w:color="auto" w:fill="FFFFFF"/>
          <w:lang w:val="et-EE"/>
        </w:rPr>
        <w:t xml:space="preserve"> laureaadiks nende agentuuride nominatsioonis, kes töötavad riigisektoriga.</w:t>
      </w:r>
      <w:r w:rsidR="00896C2E">
        <w:rPr>
          <w:rFonts w:ascii="Arial" w:eastAsia="Times New Roman" w:hAnsi="Arial" w:cs="Arial"/>
          <w:b/>
          <w:color w:val="auto"/>
          <w:sz w:val="20"/>
          <w:szCs w:val="20"/>
          <w:shd w:val="clear" w:color="auto" w:fill="FFFFFF"/>
          <w:lang w:val="et-EE"/>
        </w:rPr>
        <w:t xml:space="preserve"> </w:t>
      </w:r>
      <w:r w:rsidR="00896C2E" w:rsidRPr="00896C2E">
        <w:rPr>
          <w:rFonts w:ascii="Arial" w:hAnsi="Arial" w:cs="Arial"/>
          <w:b/>
          <w:bCs/>
          <w:sz w:val="20"/>
          <w:szCs w:val="20"/>
          <w:lang w:val="et-EE"/>
        </w:rPr>
        <w:t>Auhind anti kelmuse vastu võitlemiseks mõeldud liikumise #atkrāpies (#FraudOff) kontseptsiooni ja kommunikatsioonikampaania eest – nimetatud liikumise raames võitlevad kelmuse vastu selle erinevates ilmingutes mitukümmend riiklikku, mitteriiklikku ja äriorganisatsiooni.</w:t>
      </w:r>
    </w:p>
    <w:p w:rsidR="00A0494C" w:rsidRPr="000F29E9" w:rsidRDefault="00DA187E" w:rsidP="004344EB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 xml:space="preserve">IPRA GWA </w:t>
      </w:r>
      <w:r w:rsidR="00172D2C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preemia</w:t>
      </w:r>
      <w:r w:rsidR="00A0494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</w:t>
      </w:r>
      <w:r w:rsidR="00172D2C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hindab </w:t>
      </w:r>
      <w:r w:rsidR="00172D2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peaaegu kolmkümmend aastat</w:t>
      </w:r>
      <w:r w:rsidR="00A0494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</w:t>
      </w:r>
      <w:r w:rsidR="008C54F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kommunikatsiooniprojekte kogu maailmast, arvestades selliseid kriteeriumeid nagu keerukus, loomingulisus ja ainulaadsus kogukonna, riigi, regiooni või isegi terve maailma mastaapides. „Aastal 2018 nägime meie suurepäraseid finaliste. Konkursile </w:t>
      </w:r>
      <w:r w:rsidR="007162B2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esita</w:t>
      </w:r>
      <w:r w:rsidR="008C54F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tud töödes nägime metoodilist lähenemist, suurepärast planeerimist ja loomingut</w:t>
      </w:r>
      <w:r w:rsidR="007162B2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,</w:t>
      </w:r>
      <w:r w:rsidR="008C54F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“ märgib Rahvusvahelise Avalike Suhete Assotsiatsiooni ehk </w:t>
      </w:r>
      <w:r w:rsidR="008C54FC" w:rsidRPr="000F29E9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>IPRA</w:t>
      </w:r>
      <w:r w:rsidR="008C54F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president </w:t>
      </w:r>
      <w:r w:rsidR="00261DD0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Bart de Vries.</w:t>
      </w:r>
      <w:r w:rsidR="008C54F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</w:t>
      </w:r>
    </w:p>
    <w:p w:rsidR="008C54FC" w:rsidRPr="000F29E9" w:rsidRDefault="00916132" w:rsidP="004344EB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„Niivõrd prestiižika auhinna saamine, mille eest me võistlesime </w:t>
      </w:r>
      <w:r w:rsidR="007162B2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maailma taseme</w:t>
      </w:r>
      <w:r w:rsidR="007162B2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l </w:t>
      </w: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kõige tugevamate kommunikaatoritega, kinnitab agentuuri </w:t>
      </w:r>
      <w:r w:rsidRPr="000F29E9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>A.W.Olsen &amp; Partners</w:t>
      </w: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püsiva seisukoha õigsust, mis seisneb selles, et riigijuhtimise valdkond mitte üksnes võib, vaid ka peab kasutama oma kommunikatsioonis kaasaegseid ja progressiivseid lähenemisi. Me oleme uhked, et see on </w:t>
      </w:r>
      <w:r w:rsidR="007162B2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riigisektori jaoks </w:t>
      </w: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juba </w:t>
      </w:r>
      <w:r w:rsidR="007162B2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meie </w:t>
      </w: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mit</w:t>
      </w:r>
      <w:r w:rsidR="007162B2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mes</w:t>
      </w: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idee, mis saab kõrgeima auhinna prestiižikal rahvusvahelisel konkursil,“ märgib </w:t>
      </w:r>
      <w:r w:rsidRPr="000F29E9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>A.W.Olsen &amp; Partners</w:t>
      </w: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agentuuri partner Olga Kazak.</w:t>
      </w:r>
    </w:p>
    <w:p w:rsidR="00916132" w:rsidRPr="000F29E9" w:rsidRDefault="008766A2" w:rsidP="008766A2">
      <w:pPr>
        <w:rPr>
          <w:rFonts w:ascii="Arial" w:hAnsi="Arial" w:cs="Arial"/>
          <w:sz w:val="20"/>
          <w:szCs w:val="20"/>
          <w:shd w:val="clear" w:color="auto" w:fill="FFFFFF"/>
          <w:lang w:val="et-EE"/>
        </w:rPr>
      </w:pPr>
      <w:r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„#atkrāpies liikumise loomise ja arendamisega tõestasime, et jõudude ühinemise teel saame </w:t>
      </w:r>
      <w:r w:rsidR="007162B2"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palju </w:t>
      </w:r>
      <w:r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saavutada – väljendada oma suhtumist </w:t>
      </w:r>
      <w:r w:rsid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>kelmuse</w:t>
      </w:r>
      <w:r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suhtes ja kutsuda </w:t>
      </w:r>
      <w:r w:rsidR="007162B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selleks </w:t>
      </w:r>
      <w:r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üles ümbritsevaid inimesi. Liikumise pikaajaline ülesanne </w:t>
      </w:r>
      <w:r w:rsidR="007162B2">
        <w:rPr>
          <w:rFonts w:ascii="Arial" w:hAnsi="Arial" w:cs="Arial"/>
          <w:sz w:val="20"/>
          <w:szCs w:val="20"/>
          <w:shd w:val="clear" w:color="auto" w:fill="FFFFFF"/>
          <w:lang w:val="et-EE"/>
        </w:rPr>
        <w:t>on</w:t>
      </w:r>
      <w:r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jõuda </w:t>
      </w:r>
      <w:r w:rsidR="007162B2"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meie riigis </w:t>
      </w:r>
      <w:r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>null-tolerantsuseni kelmuse suhtes. Oleme väga rahul koostööga ja hindame kõrgelt professionaalset tunnustust. See innustab meid mitte peatu</w:t>
      </w:r>
      <w:r w:rsidR="007162B2">
        <w:rPr>
          <w:rFonts w:ascii="Arial" w:hAnsi="Arial" w:cs="Arial"/>
          <w:sz w:val="20"/>
          <w:szCs w:val="20"/>
          <w:shd w:val="clear" w:color="auto" w:fill="FFFFFF"/>
          <w:lang w:val="et-EE"/>
        </w:rPr>
        <w:t>m</w:t>
      </w:r>
      <w:r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>a saavutatul ja arenda</w:t>
      </w:r>
      <w:r w:rsidR="000F1A80">
        <w:rPr>
          <w:rFonts w:ascii="Arial" w:hAnsi="Arial" w:cs="Arial"/>
          <w:sz w:val="20"/>
          <w:szCs w:val="20"/>
          <w:shd w:val="clear" w:color="auto" w:fill="FFFFFF"/>
          <w:lang w:val="et-EE"/>
        </w:rPr>
        <w:t>m</w:t>
      </w:r>
      <w:r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>a ideed laiemalt,“ rõhutab Läti Rahandusministeeriumi riigisekretäri ase</w:t>
      </w:r>
      <w:r w:rsidR="007162B2">
        <w:rPr>
          <w:rFonts w:ascii="Arial" w:hAnsi="Arial" w:cs="Arial"/>
          <w:sz w:val="20"/>
          <w:szCs w:val="20"/>
          <w:shd w:val="clear" w:color="auto" w:fill="FFFFFF"/>
          <w:lang w:val="et-EE"/>
        </w:rPr>
        <w:t>täitja</w:t>
      </w:r>
      <w:r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Jana </w:t>
      </w:r>
      <w:r w:rsidRPr="000F29E9">
        <w:rPr>
          <w:rFonts w:ascii="Arial" w:hAnsi="Arial" w:cs="Arial"/>
          <w:kern w:val="36"/>
          <w:sz w:val="20"/>
          <w:szCs w:val="20"/>
          <w:lang w:val="et-EE" w:eastAsia="et-EE"/>
        </w:rPr>
        <w:t>Salmiņa</w:t>
      </w:r>
      <w:r w:rsidRPr="000F29E9">
        <w:rPr>
          <w:rFonts w:ascii="Arial" w:hAnsi="Arial" w:cs="Arial"/>
          <w:sz w:val="20"/>
          <w:szCs w:val="20"/>
          <w:shd w:val="clear" w:color="auto" w:fill="FFFFFF"/>
          <w:lang w:val="et-EE"/>
        </w:rPr>
        <w:t>.</w:t>
      </w:r>
      <w:r w:rsidR="007162B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</w:t>
      </w:r>
    </w:p>
    <w:p w:rsidR="00BE129D" w:rsidRPr="000F29E9" w:rsidRDefault="00D34B12" w:rsidP="004344EB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#atkrāpies kampaania video</w:t>
      </w:r>
      <w:r w:rsidR="00BE129D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: </w:t>
      </w:r>
      <w:hyperlink r:id="rId4" w:history="1">
        <w:r w:rsidR="00FA7C0A" w:rsidRPr="000F29E9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val="et-EE"/>
          </w:rPr>
          <w:t>https://www.youtube.com/watch?v=9GvTwEhYlCo&amp;t=3s</w:t>
        </w:r>
      </w:hyperlink>
      <w:r w:rsidR="00FA7C0A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</w:t>
      </w:r>
    </w:p>
    <w:p w:rsidR="00D34B12" w:rsidRPr="000F29E9" w:rsidRDefault="00D34B12" w:rsidP="00D34B12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Konkursile esitatud projekte hindas pädev žürii, mis koosnes ekspertidest kogu maailmast, sealhulgas Austriast, Belgiast, Bulgaariast, Soomest, Hollandist, Venemaalt, Saudi Araabia</w:t>
      </w:r>
      <w:r w:rsidR="007162B2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s</w:t>
      </w: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t, Türgist ja Suurbritanniast. </w:t>
      </w:r>
      <w:r w:rsidRPr="000F29E9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>IPRA's Golden World Awards 2018</w:t>
      </w: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ametlik auhindade jagamise tseremoonia toimub Barcelonas tänavu oktoobris.</w:t>
      </w:r>
    </w:p>
    <w:p w:rsidR="00F816FF" w:rsidRDefault="00F816FF" w:rsidP="004344EB">
      <w:pPr>
        <w:spacing w:after="12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shd w:val="clear" w:color="auto" w:fill="FFFFFF"/>
          <w:lang w:val="et-EE"/>
        </w:rPr>
      </w:pPr>
    </w:p>
    <w:p w:rsidR="0072746B" w:rsidRPr="000F29E9" w:rsidRDefault="00227E47" w:rsidP="004344EB">
      <w:pPr>
        <w:spacing w:after="12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b/>
          <w:color w:val="auto"/>
          <w:sz w:val="20"/>
          <w:szCs w:val="20"/>
          <w:shd w:val="clear" w:color="auto" w:fill="FFFFFF"/>
          <w:lang w:val="et-EE"/>
        </w:rPr>
        <w:t>A.W.Olsen &amp; Partners</w:t>
      </w:r>
      <w:r w:rsidR="00D34B12" w:rsidRPr="000F29E9">
        <w:rPr>
          <w:rFonts w:ascii="Arial" w:eastAsia="Times New Roman" w:hAnsi="Arial" w:cs="Arial"/>
          <w:b/>
          <w:color w:val="auto"/>
          <w:sz w:val="20"/>
          <w:szCs w:val="20"/>
          <w:shd w:val="clear" w:color="auto" w:fill="FFFFFF"/>
          <w:lang w:val="et-EE"/>
        </w:rPr>
        <w:t>’ist</w:t>
      </w:r>
    </w:p>
    <w:p w:rsidR="00E738F0" w:rsidRPr="00E738F0" w:rsidRDefault="00D34B12" w:rsidP="00E738F0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Kommunikatsiooniagentuur</w:t>
      </w:r>
      <w:r w:rsidR="00A706D5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</w:t>
      </w:r>
      <w:r w:rsidR="00A706D5" w:rsidRPr="000F29E9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>A.W.Olsen &amp; Partners</w:t>
      </w:r>
      <w:r w:rsidR="00A706D5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</w:t>
      </w: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ühendab aastast 2005 strateegilist ja loomingulist lähenemist avalike</w:t>
      </w:r>
      <w:r w:rsidR="007162B2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sse</w:t>
      </w:r>
      <w:r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suhetesse ja turundusse. </w:t>
      </w:r>
      <w:r w:rsidR="00B364B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Täna </w:t>
      </w:r>
      <w:r w:rsidR="007162B2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usaldavad </w:t>
      </w:r>
      <w:r w:rsidR="00B364B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agentuuri</w:t>
      </w:r>
      <w:r w:rsidR="007162B2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le</w:t>
      </w:r>
      <w:r w:rsidR="00B364B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, mis töötab kõikides Baltimaades ja </w:t>
      </w:r>
      <w:r w:rsidR="007162B2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on saanud</w:t>
      </w:r>
      <w:r w:rsidR="00B364B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 rea rahvusvaheliste konkurssi</w:t>
      </w:r>
      <w:r w:rsidR="00E738F0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d</w:t>
      </w:r>
      <w:r w:rsidR="00B364B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e võitjaks, omi kommunikatsiooniülesandeid sellised kliendid nagu </w:t>
      </w:r>
      <w:r w:rsidR="001C52BC" w:rsidRPr="000F29E9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>Kaspersky Lab</w:t>
      </w:r>
      <w:r w:rsidR="001C52B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 xml:space="preserve">, </w:t>
      </w:r>
      <w:r w:rsidR="001C52BC" w:rsidRPr="000F29E9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 xml:space="preserve">L’Oreal, Zepter, WizzAir, ELVI, Mikrotik, </w:t>
      </w:r>
      <w:r w:rsidR="00E738F0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>Läti Vabariigi Rahandusministeerium</w:t>
      </w:r>
      <w:r w:rsidR="001C52BC" w:rsidRPr="000F29E9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 xml:space="preserve">, </w:t>
      </w:r>
      <w:r w:rsidR="00E738F0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 xml:space="preserve">Läti </w:t>
      </w:r>
      <w:r w:rsidR="00F816FF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>Mootors</w:t>
      </w:r>
      <w:r w:rsidR="00E738F0">
        <w:rPr>
          <w:rFonts w:ascii="Arial" w:eastAsia="Times New Roman" w:hAnsi="Arial" w:cs="Arial"/>
          <w:i/>
          <w:color w:val="auto"/>
          <w:sz w:val="20"/>
          <w:szCs w:val="20"/>
          <w:shd w:val="clear" w:color="auto" w:fill="FFFFFF"/>
          <w:lang w:val="et-EE"/>
        </w:rPr>
        <w:t xml:space="preserve">õidukite Kindlustajate Büroo </w:t>
      </w:r>
      <w:r w:rsidR="00B364B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ja teised</w:t>
      </w:r>
      <w:r w:rsidR="001C52BC" w:rsidRPr="000F29E9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et-EE"/>
        </w:rPr>
        <w:t>.</w:t>
      </w:r>
    </w:p>
    <w:p w:rsidR="001C52BC" w:rsidRPr="000F29E9" w:rsidRDefault="001C52BC" w:rsidP="004344EB">
      <w:pPr>
        <w:spacing w:after="12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auto"/>
          <w:sz w:val="20"/>
          <w:szCs w:val="20"/>
          <w:shd w:val="clear" w:color="auto" w:fill="FFFFFF"/>
          <w:lang w:val="et-EE"/>
        </w:rPr>
      </w:pPr>
      <w:r w:rsidRPr="000F29E9">
        <w:rPr>
          <w:rStyle w:val="Strong"/>
          <w:rFonts w:ascii="Arial" w:hAnsi="Arial" w:cs="Arial"/>
          <w:color w:val="auto"/>
          <w:sz w:val="21"/>
          <w:szCs w:val="21"/>
          <w:lang w:val="et-EE"/>
        </w:rPr>
        <w:t>Golden World Awards for Excellence</w:t>
      </w:r>
      <w:r w:rsidR="00CC5EB8" w:rsidRPr="000F29E9">
        <w:rPr>
          <w:rStyle w:val="Strong"/>
          <w:rFonts w:ascii="Arial" w:hAnsi="Arial" w:cs="Arial"/>
          <w:color w:val="auto"/>
          <w:sz w:val="21"/>
          <w:szCs w:val="21"/>
          <w:lang w:val="et-EE"/>
        </w:rPr>
        <w:t xml:space="preserve"> preemiast</w:t>
      </w:r>
    </w:p>
    <w:p w:rsidR="00CC5EB8" w:rsidRPr="000F29E9" w:rsidRDefault="00CC5EB8" w:rsidP="004344EB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sz w:val="21"/>
          <w:szCs w:val="21"/>
          <w:shd w:val="clear" w:color="auto" w:fill="FFFFFF"/>
          <w:lang w:val="et-EE"/>
        </w:rPr>
        <w:t xml:space="preserve">Preemia </w:t>
      </w:r>
      <w:r w:rsidR="0072746B" w:rsidRPr="000F29E9">
        <w:rPr>
          <w:rFonts w:ascii="Arial" w:eastAsia="Times New Roman" w:hAnsi="Arial" w:cs="Arial"/>
          <w:i/>
          <w:sz w:val="21"/>
          <w:szCs w:val="21"/>
          <w:shd w:val="clear" w:color="auto" w:fill="FFFFFF"/>
          <w:lang w:val="et-EE"/>
        </w:rPr>
        <w:t>IPRA Golden World Awards</w:t>
      </w:r>
      <w:r w:rsidR="0072746B" w:rsidRPr="000F29E9">
        <w:rPr>
          <w:rFonts w:ascii="Arial" w:eastAsia="Times New Roman" w:hAnsi="Arial" w:cs="Arial"/>
          <w:sz w:val="21"/>
          <w:szCs w:val="21"/>
          <w:shd w:val="clear" w:color="auto" w:fill="FFFFFF"/>
          <w:lang w:val="et-EE"/>
        </w:rPr>
        <w:t xml:space="preserve"> </w:t>
      </w:r>
      <w:r w:rsidRPr="000F29E9">
        <w:rPr>
          <w:rFonts w:ascii="Arial" w:eastAsia="Times New Roman" w:hAnsi="Arial" w:cs="Arial"/>
          <w:sz w:val="21"/>
          <w:szCs w:val="21"/>
          <w:shd w:val="clear" w:color="auto" w:fill="FFFFFF"/>
          <w:lang w:val="et-EE"/>
        </w:rPr>
        <w:t>asutas Rahvusvahelise Avalike Suhete Assotsiatsioon (</w:t>
      </w:r>
      <w:r w:rsidRPr="000F29E9">
        <w:rPr>
          <w:rFonts w:ascii="Arial" w:eastAsia="Times New Roman" w:hAnsi="Arial" w:cs="Arial"/>
          <w:i/>
          <w:sz w:val="21"/>
          <w:szCs w:val="21"/>
          <w:shd w:val="clear" w:color="auto" w:fill="FFFFFF"/>
          <w:lang w:val="et-EE"/>
        </w:rPr>
        <w:t>IPRA</w:t>
      </w:r>
      <w:r w:rsidRPr="000F29E9">
        <w:rPr>
          <w:rFonts w:ascii="Arial" w:eastAsia="Times New Roman" w:hAnsi="Arial" w:cs="Arial"/>
          <w:sz w:val="21"/>
          <w:szCs w:val="21"/>
          <w:shd w:val="clear" w:color="auto" w:fill="FFFFFF"/>
          <w:lang w:val="et-EE"/>
        </w:rPr>
        <w:t xml:space="preserve">) aastal 1990 ja see hindab parimaid kommunikatsiooniprojekte kogu maailmast. Auhinna saajad on eriti uhked selle tunnustamise üle, et nende projektid vastavad avalike suhete rahvusvahelistele juhtivatele standarditele. Riigi- ja regionaalsete konkursside suure arvu taustal </w:t>
      </w:r>
      <w:r w:rsidR="007162B2" w:rsidRPr="000F29E9">
        <w:rPr>
          <w:rFonts w:ascii="Arial" w:eastAsia="Times New Roman" w:hAnsi="Arial" w:cs="Arial"/>
          <w:sz w:val="21"/>
          <w:szCs w:val="21"/>
          <w:shd w:val="clear" w:color="auto" w:fill="FFFFFF"/>
          <w:lang w:val="et-EE"/>
        </w:rPr>
        <w:t xml:space="preserve">on </w:t>
      </w:r>
      <w:r w:rsidRPr="000F29E9">
        <w:rPr>
          <w:rFonts w:ascii="Arial" w:eastAsia="Times New Roman" w:hAnsi="Arial" w:cs="Arial"/>
          <w:sz w:val="21"/>
          <w:szCs w:val="21"/>
          <w:shd w:val="clear" w:color="auto" w:fill="FFFFFF"/>
          <w:lang w:val="et-EE"/>
        </w:rPr>
        <w:t xml:space="preserve">üksnes </w:t>
      </w:r>
      <w:r w:rsidRPr="000F29E9">
        <w:rPr>
          <w:rFonts w:ascii="Arial" w:eastAsia="Times New Roman" w:hAnsi="Arial" w:cs="Arial"/>
          <w:i/>
          <w:sz w:val="21"/>
          <w:szCs w:val="21"/>
          <w:shd w:val="clear" w:color="auto" w:fill="FFFFFF"/>
          <w:lang w:val="et-EE"/>
        </w:rPr>
        <w:t>GWA</w:t>
      </w:r>
      <w:r w:rsidRPr="000F29E9">
        <w:rPr>
          <w:rFonts w:ascii="Arial" w:eastAsia="Times New Roman" w:hAnsi="Arial" w:cs="Arial"/>
          <w:sz w:val="21"/>
          <w:szCs w:val="21"/>
          <w:shd w:val="clear" w:color="auto" w:fill="FFFFFF"/>
          <w:lang w:val="et-EE"/>
        </w:rPr>
        <w:t xml:space="preserve"> maailma taseme preemia.</w:t>
      </w:r>
    </w:p>
    <w:p w:rsidR="00283A42" w:rsidRPr="000F29E9" w:rsidRDefault="00CC5EB8" w:rsidP="00B6336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b/>
          <w:sz w:val="18"/>
          <w:szCs w:val="18"/>
          <w:shd w:val="clear" w:color="auto" w:fill="FFFFFF"/>
          <w:lang w:val="et-EE"/>
        </w:rPr>
        <w:t>Lisateave</w:t>
      </w:r>
      <w:r w:rsidR="00283A42" w:rsidRPr="000F29E9">
        <w:rPr>
          <w:rFonts w:ascii="Arial" w:eastAsia="Times New Roman" w:hAnsi="Arial" w:cs="Arial"/>
          <w:b/>
          <w:sz w:val="18"/>
          <w:szCs w:val="18"/>
          <w:shd w:val="clear" w:color="auto" w:fill="FFFFFF"/>
          <w:lang w:val="et-EE"/>
        </w:rPr>
        <w:t xml:space="preserve">: </w:t>
      </w:r>
    </w:p>
    <w:p w:rsidR="00283A42" w:rsidRPr="000F29E9" w:rsidRDefault="00283A42" w:rsidP="00B633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 xml:space="preserve">Dr.sc.comm. </w:t>
      </w:r>
      <w:r w:rsidR="00CC5EB8"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>Olga Kazak</w:t>
      </w:r>
      <w:r w:rsidR="00A41FC2"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 xml:space="preserve">, </w:t>
      </w:r>
      <w:r w:rsidR="00A41FC2" w:rsidRPr="000F29E9">
        <w:rPr>
          <w:rFonts w:ascii="Arial" w:eastAsia="Times New Roman" w:hAnsi="Arial" w:cs="Arial"/>
          <w:i/>
          <w:sz w:val="18"/>
          <w:szCs w:val="18"/>
          <w:shd w:val="clear" w:color="auto" w:fill="FFFFFF"/>
          <w:lang w:val="et-EE"/>
        </w:rPr>
        <w:t>A.W.Olsen &amp; Partners</w:t>
      </w:r>
      <w:r w:rsidR="00CC5EB8"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 xml:space="preserve"> partner</w:t>
      </w:r>
    </w:p>
    <w:p w:rsidR="00283A42" w:rsidRPr="000F29E9" w:rsidRDefault="00CC5EB8" w:rsidP="00B633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>Mobiiltelefon</w:t>
      </w:r>
      <w:r w:rsidR="00283A42"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 xml:space="preserve"> + 371 2618</w:t>
      </w:r>
      <w:r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 xml:space="preserve"> </w:t>
      </w:r>
      <w:r w:rsidR="00283A42"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>3386</w:t>
      </w:r>
    </w:p>
    <w:p w:rsidR="00AD7791" w:rsidRPr="000F29E9" w:rsidRDefault="00CC5EB8" w:rsidP="00B633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</w:pPr>
      <w:r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>E-post</w:t>
      </w:r>
      <w:r w:rsidR="00283A42"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 xml:space="preserve">: </w:t>
      </w:r>
      <w:hyperlink r:id="rId5" w:history="1">
        <w:r w:rsidR="00283A42" w:rsidRPr="000F29E9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t-EE"/>
          </w:rPr>
          <w:t>olga@olsen.lv</w:t>
        </w:r>
      </w:hyperlink>
    </w:p>
    <w:p w:rsidR="005B07AA" w:rsidRPr="000F29E9" w:rsidRDefault="00DF08F2" w:rsidP="00B633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</w:pPr>
      <w:hyperlink r:id="rId6" w:history="1">
        <w:r w:rsidR="00283A42" w:rsidRPr="000F29E9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t-EE"/>
          </w:rPr>
          <w:t>www.olsen.lv</w:t>
        </w:r>
      </w:hyperlink>
      <w:r w:rsidR="00283A42"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 xml:space="preserve"> </w:t>
      </w:r>
      <w:r w:rsidR="002C0D61"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>, #OlsenLV</w:t>
      </w:r>
      <w:r w:rsidR="00AD7791"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 xml:space="preserve">, </w:t>
      </w:r>
      <w:hyperlink r:id="rId7" w:history="1">
        <w:r w:rsidR="005B07AA" w:rsidRPr="000F29E9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t-EE"/>
          </w:rPr>
          <w:t>https://www.facebook.com/olsen/</w:t>
        </w:r>
      </w:hyperlink>
      <w:r w:rsidR="005B07AA"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 xml:space="preserve"> </w:t>
      </w:r>
    </w:p>
    <w:p w:rsidR="00283A42" w:rsidRPr="000F29E9" w:rsidRDefault="00DF08F2" w:rsidP="00B633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</w:pPr>
      <w:hyperlink r:id="rId8" w:history="1">
        <w:r w:rsidR="005B07AA" w:rsidRPr="000F29E9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t-EE"/>
          </w:rPr>
          <w:t>http://twitter.com/olsen_lv</w:t>
        </w:r>
      </w:hyperlink>
      <w:r w:rsidR="00AD7791" w:rsidRPr="000F29E9">
        <w:rPr>
          <w:rFonts w:ascii="Arial" w:eastAsia="Times New Roman" w:hAnsi="Arial" w:cs="Arial"/>
          <w:sz w:val="18"/>
          <w:szCs w:val="18"/>
          <w:shd w:val="clear" w:color="auto" w:fill="FFFFFF"/>
          <w:lang w:val="et-EE"/>
        </w:rPr>
        <w:t xml:space="preserve">, </w:t>
      </w:r>
      <w:hyperlink r:id="rId9" w:history="1">
        <w:r w:rsidR="005B07AA" w:rsidRPr="000F29E9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t-EE"/>
          </w:rPr>
          <w:t>https://www.youtube.com/channel/UCizoYPydCep3EOyV1cbZK3A</w:t>
        </w:r>
      </w:hyperlink>
    </w:p>
    <w:sectPr w:rsidR="00283A42" w:rsidRPr="000F29E9" w:rsidSect="00AD7791">
      <w:pgSz w:w="11900" w:h="16840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6C"/>
    <w:rsid w:val="000370E7"/>
    <w:rsid w:val="000C3DB0"/>
    <w:rsid w:val="000F1A80"/>
    <w:rsid w:val="000F29E9"/>
    <w:rsid w:val="00151BAD"/>
    <w:rsid w:val="00172D2C"/>
    <w:rsid w:val="0018229F"/>
    <w:rsid w:val="001A03E4"/>
    <w:rsid w:val="001C52BC"/>
    <w:rsid w:val="00206F88"/>
    <w:rsid w:val="00216A65"/>
    <w:rsid w:val="00227E47"/>
    <w:rsid w:val="00233AB3"/>
    <w:rsid w:val="002503F1"/>
    <w:rsid w:val="002525D9"/>
    <w:rsid w:val="00261DD0"/>
    <w:rsid w:val="00283A42"/>
    <w:rsid w:val="002C0D61"/>
    <w:rsid w:val="002E05D9"/>
    <w:rsid w:val="003B5627"/>
    <w:rsid w:val="003C76A4"/>
    <w:rsid w:val="003C7A52"/>
    <w:rsid w:val="003E68E5"/>
    <w:rsid w:val="00402782"/>
    <w:rsid w:val="004344EB"/>
    <w:rsid w:val="0047682A"/>
    <w:rsid w:val="004F5D80"/>
    <w:rsid w:val="00545030"/>
    <w:rsid w:val="00551F3C"/>
    <w:rsid w:val="00570730"/>
    <w:rsid w:val="005760DB"/>
    <w:rsid w:val="005903E1"/>
    <w:rsid w:val="005A0940"/>
    <w:rsid w:val="005B07AA"/>
    <w:rsid w:val="005E71D7"/>
    <w:rsid w:val="00620049"/>
    <w:rsid w:val="006666A2"/>
    <w:rsid w:val="00687021"/>
    <w:rsid w:val="006915B8"/>
    <w:rsid w:val="006B3875"/>
    <w:rsid w:val="006C2F8E"/>
    <w:rsid w:val="006E0E1F"/>
    <w:rsid w:val="006E489C"/>
    <w:rsid w:val="006E6198"/>
    <w:rsid w:val="00707610"/>
    <w:rsid w:val="00714ECA"/>
    <w:rsid w:val="007162B2"/>
    <w:rsid w:val="0072746B"/>
    <w:rsid w:val="007E2AFD"/>
    <w:rsid w:val="008367A1"/>
    <w:rsid w:val="00842639"/>
    <w:rsid w:val="00864805"/>
    <w:rsid w:val="00873D01"/>
    <w:rsid w:val="008766A2"/>
    <w:rsid w:val="00896C2E"/>
    <w:rsid w:val="008B556E"/>
    <w:rsid w:val="008C0440"/>
    <w:rsid w:val="008C091C"/>
    <w:rsid w:val="008C54FC"/>
    <w:rsid w:val="008E14CB"/>
    <w:rsid w:val="00916132"/>
    <w:rsid w:val="00950457"/>
    <w:rsid w:val="00963AAA"/>
    <w:rsid w:val="00965E95"/>
    <w:rsid w:val="00992A46"/>
    <w:rsid w:val="009C4BF5"/>
    <w:rsid w:val="009E74AD"/>
    <w:rsid w:val="009F4E9E"/>
    <w:rsid w:val="00A0494C"/>
    <w:rsid w:val="00A10E81"/>
    <w:rsid w:val="00A15C97"/>
    <w:rsid w:val="00A22095"/>
    <w:rsid w:val="00A41FC2"/>
    <w:rsid w:val="00A56746"/>
    <w:rsid w:val="00A706D5"/>
    <w:rsid w:val="00A91656"/>
    <w:rsid w:val="00AD7791"/>
    <w:rsid w:val="00B21519"/>
    <w:rsid w:val="00B364BC"/>
    <w:rsid w:val="00B6336A"/>
    <w:rsid w:val="00B91BB5"/>
    <w:rsid w:val="00BE129D"/>
    <w:rsid w:val="00BF34D0"/>
    <w:rsid w:val="00C47748"/>
    <w:rsid w:val="00C56D9C"/>
    <w:rsid w:val="00C63FFA"/>
    <w:rsid w:val="00C764A4"/>
    <w:rsid w:val="00C76DAD"/>
    <w:rsid w:val="00CA0A88"/>
    <w:rsid w:val="00CB674C"/>
    <w:rsid w:val="00CC5EB8"/>
    <w:rsid w:val="00D17B21"/>
    <w:rsid w:val="00D34B12"/>
    <w:rsid w:val="00DA187E"/>
    <w:rsid w:val="00DB5A73"/>
    <w:rsid w:val="00DB6198"/>
    <w:rsid w:val="00DC2B72"/>
    <w:rsid w:val="00DF08F2"/>
    <w:rsid w:val="00DF504E"/>
    <w:rsid w:val="00E373FF"/>
    <w:rsid w:val="00E40088"/>
    <w:rsid w:val="00E5296C"/>
    <w:rsid w:val="00E56E2E"/>
    <w:rsid w:val="00E738F0"/>
    <w:rsid w:val="00E75A77"/>
    <w:rsid w:val="00EB24E2"/>
    <w:rsid w:val="00F513CE"/>
    <w:rsid w:val="00F61C65"/>
    <w:rsid w:val="00F649E3"/>
    <w:rsid w:val="00F7590E"/>
    <w:rsid w:val="00F816FF"/>
    <w:rsid w:val="00FA7C0A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F9FC52"/>
  <w15:docId w15:val="{9B7D71F3-F424-4B15-B1B7-29B134E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ヒラギノ角ゴ Pro W3" w:hAnsi="Cambria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E95"/>
    <w:pPr>
      <w:spacing w:after="200" w:line="276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5296C"/>
  </w:style>
  <w:style w:type="character" w:styleId="Emphasis">
    <w:name w:val="Emphasis"/>
    <w:uiPriority w:val="20"/>
    <w:qFormat/>
    <w:rsid w:val="00E529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2BC"/>
    <w:pPr>
      <w:spacing w:before="100" w:beforeAutospacing="1" w:after="100" w:afterAutospacing="1" w:line="240" w:lineRule="auto"/>
    </w:pPr>
    <w:rPr>
      <w:color w:val="auto"/>
      <w:sz w:val="20"/>
      <w:szCs w:val="20"/>
    </w:rPr>
  </w:style>
  <w:style w:type="character" w:styleId="Strong">
    <w:name w:val="Strong"/>
    <w:uiPriority w:val="22"/>
    <w:qFormat/>
    <w:rsid w:val="001C52BC"/>
    <w:rPr>
      <w:b/>
      <w:bCs/>
    </w:rPr>
  </w:style>
  <w:style w:type="character" w:styleId="Hyperlink">
    <w:name w:val="Hyperlink"/>
    <w:uiPriority w:val="99"/>
    <w:unhideWhenUsed/>
    <w:rsid w:val="001C52BC"/>
    <w:rPr>
      <w:color w:val="0000FF"/>
      <w:u w:val="single"/>
    </w:rPr>
  </w:style>
  <w:style w:type="character" w:customStyle="1" w:styleId="navigatable">
    <w:name w:val="navigatable"/>
    <w:rsid w:val="001C52BC"/>
  </w:style>
  <w:style w:type="character" w:styleId="FollowedHyperlink">
    <w:name w:val="FollowedHyperlink"/>
    <w:uiPriority w:val="99"/>
    <w:semiHidden/>
    <w:unhideWhenUsed/>
    <w:rsid w:val="00AD77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olsen_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ols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sen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ga@olsen.l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9GvTwEhYlCo&amp;t=3s" TargetMode="External"/><Relationship Id="rId9" Type="http://schemas.openxmlformats.org/officeDocument/2006/relationships/hyperlink" Target="https://www.youtube.com/channel/UCizoYPydCep3EOyV1cbZK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2522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A.W.Olsen &amp; partners</Company>
  <LinksUpToDate>false</LinksUpToDate>
  <CharactersWithSpaces>3954</CharactersWithSpaces>
  <SharedDoc>false</SharedDoc>
  <HLinks>
    <vt:vector size="36" baseType="variant">
      <vt:variant>
        <vt:i4>6029392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https://www.youtube.com/channel/UCizoYPydCep3EOyV1cbZK3A</vt:lpwstr>
      </vt:variant>
      <vt:variant>
        <vt:lpwstr/>
      </vt:variant>
      <vt:variant>
        <vt:i4>2097185</vt:i4>
      </vt:variant>
      <vt:variant>
        <vt:i4>12</vt:i4>
      </vt:variant>
      <vt:variant>
        <vt:i4>0</vt:i4>
      </vt:variant>
      <vt:variant>
        <vt:i4>5</vt:i4>
      </vt:variant>
      <vt:variant>
        <vt:lpwstr>http://twitter.com/olsen_lv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https://www.facebook.com/olsen/</vt:lpwstr>
      </vt:variant>
      <vt:variant>
        <vt:lpwstr/>
      </vt:variant>
      <vt:variant>
        <vt:i4>3473409</vt:i4>
      </vt:variant>
      <vt:variant>
        <vt:i4>6</vt:i4>
      </vt:variant>
      <vt:variant>
        <vt:i4>0</vt:i4>
      </vt:variant>
      <vt:variant>
        <vt:i4>5</vt:i4>
      </vt:variant>
      <vt:variant>
        <vt:lpwstr>http://www.olsen.lv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mailto:olga@olsen.lv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https://www.youtube.com/watch?v=9GvTwEhYlCo&amp;t=3s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Kazaka</dc:creator>
  <cp:lastModifiedBy>Anna Mileika</cp:lastModifiedBy>
  <cp:revision>2</cp:revision>
  <dcterms:created xsi:type="dcterms:W3CDTF">2018-07-18T07:11:00Z</dcterms:created>
  <dcterms:modified xsi:type="dcterms:W3CDTF">2018-07-18T07:11:00Z</dcterms:modified>
</cp:coreProperties>
</file>